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A0CF5" w14:textId="381BFD6C" w:rsidR="00E04C52" w:rsidRPr="00C946B2" w:rsidRDefault="00C946B2">
      <w:pPr>
        <w:rPr>
          <w:rFonts w:asciiTheme="majorBidi" w:hAnsiTheme="majorBidi" w:cstheme="majorBidi"/>
          <w:sz w:val="28"/>
          <w:szCs w:val="28"/>
          <w:lang w:val="ru-RU"/>
        </w:rPr>
      </w:pPr>
      <w:r w:rsidRPr="00C946B2">
        <w:rPr>
          <w:rFonts w:asciiTheme="majorBidi" w:hAnsiTheme="majorBidi" w:cstheme="majorBidi"/>
          <w:sz w:val="28"/>
          <w:szCs w:val="28"/>
        </w:rPr>
        <w:t>Вопросы для контроля</w:t>
      </w:r>
      <w:r w:rsidRPr="00C946B2">
        <w:rPr>
          <w:rFonts w:asciiTheme="majorBidi" w:hAnsiTheme="majorBidi" w:cstheme="majorBidi"/>
          <w:sz w:val="28"/>
          <w:szCs w:val="28"/>
          <w:lang w:val="ru-RU"/>
        </w:rPr>
        <w:t>:</w:t>
      </w:r>
    </w:p>
    <w:p w14:paraId="23262E22" w14:textId="77777777" w:rsidR="00C946B2" w:rsidRPr="00C946B2" w:rsidRDefault="00C946B2" w:rsidP="00C946B2">
      <w:pPr>
        <w:numPr>
          <w:ilvl w:val="0"/>
          <w:numId w:val="1"/>
        </w:numPr>
        <w:tabs>
          <w:tab w:val="clear" w:pos="927"/>
          <w:tab w:val="num" w:pos="0"/>
        </w:tabs>
        <w:spacing w:after="0" w:line="240" w:lineRule="auto"/>
        <w:ind w:left="0" w:firstLine="567"/>
        <w:jc w:val="both"/>
        <w:rPr>
          <w:rFonts w:asciiTheme="majorBidi" w:hAnsiTheme="majorBidi" w:cstheme="majorBidi"/>
          <w:sz w:val="28"/>
          <w:szCs w:val="28"/>
        </w:rPr>
      </w:pPr>
      <w:r w:rsidRPr="00C946B2">
        <w:rPr>
          <w:rFonts w:asciiTheme="majorBidi" w:hAnsiTheme="majorBidi" w:cstheme="majorBidi"/>
          <w:sz w:val="28"/>
          <w:szCs w:val="28"/>
        </w:rPr>
        <w:t>Необходимость денег в экономике общества</w:t>
      </w:r>
    </w:p>
    <w:p w14:paraId="0AC4953D" w14:textId="77777777" w:rsidR="00C946B2" w:rsidRPr="00C946B2" w:rsidRDefault="00C946B2" w:rsidP="00C946B2">
      <w:pPr>
        <w:pStyle w:val="a3"/>
        <w:numPr>
          <w:ilvl w:val="0"/>
          <w:numId w:val="1"/>
        </w:numPr>
        <w:tabs>
          <w:tab w:val="clear" w:pos="927"/>
          <w:tab w:val="num" w:pos="0"/>
        </w:tabs>
        <w:ind w:left="0" w:firstLine="567"/>
        <w:rPr>
          <w:rFonts w:asciiTheme="majorBidi" w:hAnsiTheme="majorBidi" w:cstheme="majorBidi"/>
        </w:rPr>
      </w:pPr>
      <w:r w:rsidRPr="00C946B2">
        <w:rPr>
          <w:rFonts w:asciiTheme="majorBidi" w:hAnsiTheme="majorBidi" w:cstheme="majorBidi"/>
        </w:rPr>
        <w:t>Металлические деньги: полноценная и разменная монета, их характеристика.</w:t>
      </w:r>
    </w:p>
    <w:p w14:paraId="329DF231" w14:textId="77777777" w:rsidR="00C946B2" w:rsidRPr="00C946B2" w:rsidRDefault="00C946B2" w:rsidP="00C946B2">
      <w:pPr>
        <w:pStyle w:val="a3"/>
        <w:numPr>
          <w:ilvl w:val="0"/>
          <w:numId w:val="1"/>
        </w:numPr>
        <w:tabs>
          <w:tab w:val="clear" w:pos="927"/>
          <w:tab w:val="num" w:pos="0"/>
        </w:tabs>
        <w:ind w:left="0" w:firstLine="567"/>
        <w:rPr>
          <w:rFonts w:asciiTheme="majorBidi" w:hAnsiTheme="majorBidi" w:cstheme="majorBidi"/>
        </w:rPr>
      </w:pPr>
      <w:r w:rsidRPr="00C946B2">
        <w:rPr>
          <w:rFonts w:asciiTheme="majorBidi" w:hAnsiTheme="majorBidi" w:cstheme="majorBidi"/>
        </w:rPr>
        <w:t>Бумажные деньги, их сущность и предназначение</w:t>
      </w:r>
    </w:p>
    <w:p w14:paraId="70612202" w14:textId="77777777" w:rsidR="00C946B2" w:rsidRPr="00C946B2" w:rsidRDefault="00C946B2" w:rsidP="00C946B2">
      <w:pPr>
        <w:pStyle w:val="a3"/>
        <w:numPr>
          <w:ilvl w:val="0"/>
          <w:numId w:val="1"/>
        </w:numPr>
        <w:tabs>
          <w:tab w:val="clear" w:pos="927"/>
          <w:tab w:val="num" w:pos="0"/>
        </w:tabs>
        <w:ind w:left="0" w:firstLine="567"/>
        <w:rPr>
          <w:rFonts w:asciiTheme="majorBidi" w:hAnsiTheme="majorBidi" w:cstheme="majorBidi"/>
        </w:rPr>
      </w:pPr>
      <w:r w:rsidRPr="00C946B2">
        <w:rPr>
          <w:rFonts w:asciiTheme="majorBidi" w:hAnsiTheme="majorBidi" w:cstheme="majorBidi"/>
        </w:rPr>
        <w:t xml:space="preserve"> Понятие эмиссии денег и ее виды</w:t>
      </w:r>
    </w:p>
    <w:p w14:paraId="59628942" w14:textId="77777777" w:rsidR="00C946B2" w:rsidRPr="00C946B2" w:rsidRDefault="00C946B2" w:rsidP="00C946B2">
      <w:pPr>
        <w:numPr>
          <w:ilvl w:val="0"/>
          <w:numId w:val="1"/>
        </w:numPr>
        <w:tabs>
          <w:tab w:val="clear" w:pos="927"/>
          <w:tab w:val="num" w:pos="0"/>
        </w:tabs>
        <w:spacing w:after="0" w:line="240" w:lineRule="auto"/>
        <w:ind w:left="0" w:firstLine="567"/>
        <w:jc w:val="both"/>
        <w:rPr>
          <w:rFonts w:asciiTheme="majorBidi" w:hAnsiTheme="majorBidi" w:cstheme="majorBidi"/>
          <w:sz w:val="28"/>
          <w:szCs w:val="28"/>
        </w:rPr>
      </w:pPr>
      <w:r w:rsidRPr="00C946B2">
        <w:rPr>
          <w:rFonts w:asciiTheme="majorBidi" w:hAnsiTheme="majorBidi" w:cstheme="majorBidi"/>
          <w:sz w:val="28"/>
          <w:szCs w:val="28"/>
        </w:rPr>
        <w:t xml:space="preserve">Понятие кредитных денег. Основные виды кредитных денег: вексель, чек, банкнота, платежная карточка. </w:t>
      </w:r>
    </w:p>
    <w:p w14:paraId="34387D6C" w14:textId="027D9FB0" w:rsidR="00C946B2" w:rsidRPr="00C946B2" w:rsidRDefault="00C946B2" w:rsidP="00C946B2">
      <w:pPr>
        <w:numPr>
          <w:ilvl w:val="0"/>
          <w:numId w:val="1"/>
        </w:numPr>
        <w:tabs>
          <w:tab w:val="clear" w:pos="927"/>
          <w:tab w:val="num" w:pos="0"/>
        </w:tabs>
        <w:spacing w:after="0" w:line="240" w:lineRule="auto"/>
        <w:ind w:left="0" w:firstLine="567"/>
        <w:jc w:val="both"/>
        <w:rPr>
          <w:rFonts w:asciiTheme="majorBidi" w:hAnsiTheme="majorBidi" w:cstheme="majorBidi"/>
          <w:sz w:val="28"/>
          <w:szCs w:val="28"/>
        </w:rPr>
      </w:pPr>
      <w:r w:rsidRPr="00C946B2">
        <w:rPr>
          <w:rFonts w:asciiTheme="majorBidi" w:hAnsiTheme="majorBidi" w:cstheme="majorBidi"/>
          <w:sz w:val="28"/>
          <w:szCs w:val="28"/>
        </w:rPr>
        <w:t xml:space="preserve">Понятие векселя. Классификация векселей. </w:t>
      </w:r>
    </w:p>
    <w:p w14:paraId="763066E8" w14:textId="77777777" w:rsidR="00C946B2" w:rsidRPr="00C946B2" w:rsidRDefault="00C946B2" w:rsidP="00C946B2">
      <w:pPr>
        <w:numPr>
          <w:ilvl w:val="0"/>
          <w:numId w:val="1"/>
        </w:numPr>
        <w:tabs>
          <w:tab w:val="clear" w:pos="927"/>
          <w:tab w:val="num" w:pos="0"/>
        </w:tabs>
        <w:spacing w:after="0" w:line="240" w:lineRule="auto"/>
        <w:ind w:left="0" w:firstLine="567"/>
        <w:jc w:val="both"/>
        <w:rPr>
          <w:rFonts w:asciiTheme="majorBidi" w:hAnsiTheme="majorBidi" w:cstheme="majorBidi"/>
          <w:sz w:val="28"/>
          <w:szCs w:val="28"/>
        </w:rPr>
      </w:pPr>
      <w:r w:rsidRPr="00C946B2">
        <w:rPr>
          <w:rFonts w:asciiTheme="majorBidi" w:hAnsiTheme="majorBidi" w:cstheme="majorBidi"/>
          <w:sz w:val="28"/>
          <w:szCs w:val="28"/>
        </w:rPr>
        <w:t>Банкнота. Сфера обращение банкнот</w:t>
      </w:r>
    </w:p>
    <w:p w14:paraId="39E8C7D8" w14:textId="77777777" w:rsidR="00C946B2" w:rsidRPr="00C946B2" w:rsidRDefault="00C946B2" w:rsidP="00C946B2">
      <w:pPr>
        <w:numPr>
          <w:ilvl w:val="0"/>
          <w:numId w:val="1"/>
        </w:numPr>
        <w:tabs>
          <w:tab w:val="clear" w:pos="927"/>
          <w:tab w:val="num" w:pos="0"/>
        </w:tabs>
        <w:spacing w:after="0" w:line="240" w:lineRule="auto"/>
        <w:ind w:left="0" w:firstLine="567"/>
        <w:jc w:val="both"/>
        <w:rPr>
          <w:rFonts w:asciiTheme="majorBidi" w:hAnsiTheme="majorBidi" w:cstheme="majorBidi"/>
          <w:sz w:val="28"/>
          <w:szCs w:val="28"/>
        </w:rPr>
      </w:pPr>
      <w:r w:rsidRPr="00C946B2">
        <w:rPr>
          <w:rFonts w:asciiTheme="majorBidi" w:hAnsiTheme="majorBidi" w:cstheme="majorBidi"/>
          <w:sz w:val="28"/>
          <w:szCs w:val="28"/>
        </w:rPr>
        <w:t xml:space="preserve">Чек. Денежные и расчетные чеки. Именные, предъявительские и расчетные чеки. Расчеты чеками. </w:t>
      </w:r>
    </w:p>
    <w:p w14:paraId="32478329" w14:textId="77777777" w:rsidR="00C946B2" w:rsidRPr="00C946B2" w:rsidRDefault="00C946B2" w:rsidP="00C946B2">
      <w:pPr>
        <w:numPr>
          <w:ilvl w:val="0"/>
          <w:numId w:val="1"/>
        </w:numPr>
        <w:tabs>
          <w:tab w:val="clear" w:pos="927"/>
          <w:tab w:val="num" w:pos="0"/>
        </w:tabs>
        <w:spacing w:after="0" w:line="240" w:lineRule="auto"/>
        <w:ind w:left="0" w:firstLine="567"/>
        <w:jc w:val="both"/>
        <w:rPr>
          <w:rFonts w:asciiTheme="majorBidi" w:hAnsiTheme="majorBidi" w:cstheme="majorBidi"/>
          <w:sz w:val="28"/>
          <w:szCs w:val="28"/>
        </w:rPr>
      </w:pPr>
      <w:r w:rsidRPr="00C946B2">
        <w:rPr>
          <w:rFonts w:asciiTheme="majorBidi" w:hAnsiTheme="majorBidi" w:cstheme="majorBidi"/>
          <w:sz w:val="28"/>
          <w:szCs w:val="28"/>
        </w:rPr>
        <w:t xml:space="preserve">Электронные деньги, их понятие и достоинства. Платежные карточки. </w:t>
      </w:r>
    </w:p>
    <w:p w14:paraId="3D55E45A" w14:textId="68A987DD" w:rsidR="00C946B2" w:rsidRPr="00C946B2" w:rsidRDefault="00C946B2" w:rsidP="00081A2E">
      <w:pPr>
        <w:pStyle w:val="a3"/>
        <w:numPr>
          <w:ilvl w:val="0"/>
          <w:numId w:val="1"/>
        </w:numPr>
        <w:tabs>
          <w:tab w:val="clear" w:pos="927"/>
          <w:tab w:val="num" w:pos="0"/>
        </w:tabs>
        <w:ind w:left="0" w:firstLine="567"/>
        <w:rPr>
          <w:rFonts w:asciiTheme="majorBidi" w:hAnsiTheme="majorBidi" w:cstheme="majorBidi"/>
        </w:rPr>
      </w:pPr>
      <w:r w:rsidRPr="00C946B2">
        <w:rPr>
          <w:rFonts w:asciiTheme="majorBidi" w:hAnsiTheme="majorBidi" w:cstheme="majorBidi"/>
        </w:rPr>
        <w:t xml:space="preserve">Понятие и сущность инфляции. </w:t>
      </w:r>
    </w:p>
    <w:sectPr w:rsidR="00C946B2" w:rsidRPr="00C94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814E1"/>
    <w:multiLevelType w:val="singleLevel"/>
    <w:tmpl w:val="DCE2878A"/>
    <w:lvl w:ilvl="0">
      <w:start w:val="1"/>
      <w:numFmt w:val="decimal"/>
      <w:lvlText w:val="%1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 w16cid:durableId="1112479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6B2"/>
    <w:rsid w:val="00C946B2"/>
    <w:rsid w:val="00E0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4B203"/>
  <w15:chartTrackingRefBased/>
  <w15:docId w15:val="{2CE8072A-46F9-47B1-A19A-F5B82A3A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KZ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C946B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kern w:val="0"/>
      <w:sz w:val="28"/>
      <w:szCs w:val="28"/>
      <w:lang w:val="ru-RU" w:eastAsia="ru-RU"/>
      <w14:ligatures w14:val="none"/>
    </w:rPr>
  </w:style>
  <w:style w:type="character" w:customStyle="1" w:styleId="a4">
    <w:name w:val="Основной текст с отступом Знак"/>
    <w:basedOn w:val="a0"/>
    <w:link w:val="a3"/>
    <w:semiHidden/>
    <w:rsid w:val="00C946B2"/>
    <w:rPr>
      <w:rFonts w:ascii="Times New Roman" w:eastAsia="Times New Roman" w:hAnsi="Times New Roman" w:cs="Times New Roman"/>
      <w:kern w:val="0"/>
      <w:sz w:val="28"/>
      <w:szCs w:val="28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techno dom</dc:creator>
  <cp:keywords/>
  <dc:description/>
  <cp:lastModifiedBy>techno dom</cp:lastModifiedBy>
  <cp:revision>1</cp:revision>
  <dcterms:created xsi:type="dcterms:W3CDTF">2023-09-12T06:40:00Z</dcterms:created>
  <dcterms:modified xsi:type="dcterms:W3CDTF">2023-09-12T06:42:00Z</dcterms:modified>
</cp:coreProperties>
</file>